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43CB" w14:textId="13A91779" w:rsidR="00886A46" w:rsidRPr="00CB74E5" w:rsidRDefault="00886A46" w:rsidP="00B57A12">
      <w:pPr>
        <w:pStyle w:val="Heading1"/>
        <w:rPr>
          <w:rFonts w:ascii="Calibri" w:hAnsi="Calibri" w:cs="Calibri"/>
          <w:b/>
          <w:bCs/>
          <w:color w:val="auto"/>
          <w:sz w:val="56"/>
          <w:szCs w:val="56"/>
        </w:rPr>
      </w:pPr>
      <w:bookmarkStart w:id="0" w:name="_Hlk217283481"/>
      <w:r w:rsidRPr="00CB74E5">
        <w:rPr>
          <w:rFonts w:ascii="Calibri" w:hAnsi="Calibri" w:cs="Calibri"/>
          <w:b/>
          <w:bCs/>
          <w:color w:val="auto"/>
          <w:sz w:val="56"/>
          <w:szCs w:val="56"/>
        </w:rPr>
        <w:t>Democracy in Transition: The Second Generation, Part 2</w:t>
      </w:r>
    </w:p>
    <w:bookmarkEnd w:id="0"/>
    <w:p w14:paraId="24C91163" w14:textId="77777777" w:rsidR="00FF259B" w:rsidRPr="008C4BFE" w:rsidRDefault="00FF259B" w:rsidP="00FF259B">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50ACB8EA" w14:textId="77777777" w:rsidR="00FF259B" w:rsidRPr="00AF2C02" w:rsidRDefault="00FF259B" w:rsidP="00FF259B">
      <w:pPr>
        <w:pStyle w:val="NormalWeb"/>
        <w:jc w:val="both"/>
      </w:pPr>
      <w:r w:rsidRPr="1CD4C79C">
        <w:rPr>
          <w:rFonts w:ascii="Calibri" w:hAnsi="Calibri" w:cs="Calibri"/>
          <w:color w:val="000000" w:themeColor="text1"/>
          <w:sz w:val="27"/>
          <w:szCs w:val="27"/>
        </w:rPr>
        <w:t>And march together we will.</w:t>
      </w:r>
    </w:p>
    <w:p w14:paraId="0D3EBA75" w14:textId="77777777" w:rsidR="00FF259B" w:rsidRPr="00AF2C02" w:rsidRDefault="00FF259B" w:rsidP="00FF259B">
      <w:pPr>
        <w:pStyle w:val="NormalWeb"/>
        <w:jc w:val="both"/>
      </w:pPr>
      <w:r w:rsidRPr="1CD4C79C">
        <w:rPr>
          <w:rFonts w:ascii="Calibri" w:hAnsi="Calibri" w:cs="Calibri"/>
          <w:color w:val="000000" w:themeColor="text1"/>
          <w:sz w:val="27"/>
          <w:szCs w:val="27"/>
        </w:rPr>
        <w:t>[single cane taps]</w:t>
      </w:r>
    </w:p>
    <w:p w14:paraId="3A83DEFD" w14:textId="77777777" w:rsidR="00FF259B" w:rsidRDefault="00FF259B" w:rsidP="00FF259B">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700E6A7F" w14:textId="77777777" w:rsidR="00FF259B" w:rsidRDefault="00FF259B" w:rsidP="00FF259B">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74187B20" w14:textId="77777777" w:rsidR="00FF259B" w:rsidRDefault="00FF259B" w:rsidP="00FF259B">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6A387787" w14:textId="77777777" w:rsidR="00FF259B" w:rsidRDefault="00FF259B" w:rsidP="00FF259B">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134E6E75" w14:textId="77777777" w:rsidR="00FF259B" w:rsidRPr="008C4BFE" w:rsidRDefault="00FF259B" w:rsidP="00FF259B">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42F02E02" w14:textId="77777777" w:rsidR="00FF259B" w:rsidRPr="008C4BFE" w:rsidRDefault="00FF259B" w:rsidP="00FF259B">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1321E2B6" w14:textId="77777777" w:rsidR="00FF259B" w:rsidRPr="00695528" w:rsidRDefault="00FF259B" w:rsidP="00FF259B">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16032DBF" w14:textId="77777777" w:rsidR="00FF259B" w:rsidRPr="00695528" w:rsidRDefault="00FF259B" w:rsidP="00FF259B">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 can't rest on where we've been, but we really </w:t>
      </w:r>
      <w:proofErr w:type="gramStart"/>
      <w:r w:rsidRPr="00695528">
        <w:rPr>
          <w:rFonts w:ascii="Calibri" w:hAnsi="Calibri" w:cs="Calibri"/>
          <w:color w:val="000000"/>
          <w:sz w:val="27"/>
          <w:szCs w:val="27"/>
        </w:rPr>
        <w:t>have to</w:t>
      </w:r>
      <w:proofErr w:type="gramEnd"/>
      <w:r w:rsidRPr="00695528">
        <w:rPr>
          <w:rFonts w:ascii="Calibri" w:hAnsi="Calibri" w:cs="Calibri"/>
          <w:color w:val="000000"/>
          <w:sz w:val="27"/>
          <w:szCs w:val="27"/>
        </w:rPr>
        <w:t xml:space="preserve"> understand our progress.</w:t>
      </w:r>
    </w:p>
    <w:p w14:paraId="12FEB2C2" w14:textId="77777777" w:rsidR="00FF259B" w:rsidRDefault="00FF259B" w:rsidP="00FF259B">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77EC2126" w14:textId="24EB9FA0" w:rsidR="00886A46" w:rsidRDefault="00FF259B" w:rsidP="00347DE6">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7FF142CA" w14:textId="344BE12E" w:rsidR="000D1E75" w:rsidRDefault="000D1E75"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Episode 8: </w:t>
      </w:r>
      <w:r w:rsidR="001A5CA4">
        <w:rPr>
          <w:rFonts w:ascii="Calibri" w:hAnsi="Calibri" w:cs="Calibri"/>
          <w:color w:val="000000"/>
          <w:sz w:val="27"/>
          <w:szCs w:val="27"/>
        </w:rPr>
        <w:t xml:space="preserve">Chapter 4 - </w:t>
      </w:r>
      <w:r w:rsidRPr="000D1E75">
        <w:rPr>
          <w:rFonts w:ascii="Calibri" w:hAnsi="Calibri" w:cs="Calibri"/>
          <w:color w:val="000000"/>
          <w:sz w:val="27"/>
          <w:szCs w:val="27"/>
        </w:rPr>
        <w:t>Democracy in Transition: The Second Generation, Part 2</w:t>
      </w:r>
    </w:p>
    <w:p w14:paraId="64A47D28" w14:textId="4E5EFB94"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Thus spoke Dr. tenBroek in summation of the first quarter century of the organized blind movement in America, and of his own career as its founder and prime mover. His speech was the capstone of a convention singularly graced by the presence of public figures, many of whom were of national prominence and a few of whom were </w:t>
      </w:r>
      <w:r>
        <w:rPr>
          <w:rFonts w:ascii="Calibri" w:hAnsi="Calibri" w:cs="Calibri"/>
          <w:color w:val="000000"/>
          <w:sz w:val="27"/>
          <w:szCs w:val="27"/>
        </w:rPr>
        <w:lastRenderedPageBreak/>
        <w:t>already of historic stature. One of the latter was Robert Kennedy, younger brother of the slain President, who in turn would be assassinated three years later during his own campaign for the presidency. Then a junior senator from New York, Kennedy was at the National Federation of the Blind convention to receive for the Kennedy Memorial Library a special award and other memorabilia honoring the late President for his role as a champion of the organized blind in their struggle for the right to organize. This is how the </w:t>
      </w:r>
      <w:r>
        <w:rPr>
          <w:rStyle w:val="Emphasis"/>
          <w:rFonts w:ascii="Calibri" w:hAnsi="Calibri" w:cs="Calibri"/>
          <w:color w:val="000000"/>
          <w:sz w:val="27"/>
          <w:szCs w:val="27"/>
        </w:rPr>
        <w:t>Braille Monitor</w:t>
      </w:r>
      <w:r>
        <w:rPr>
          <w:rFonts w:ascii="Calibri" w:hAnsi="Calibri" w:cs="Calibri"/>
          <w:color w:val="000000"/>
          <w:sz w:val="27"/>
          <w:szCs w:val="27"/>
        </w:rPr>
        <w:t> reported the younger Kennedy's appearance before the convention and his brief acceptance speech:</w:t>
      </w:r>
    </w:p>
    <w:p w14:paraId="64A47D29"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When he had received the plaque and books from the Federation's President, Senator Kennedy stood silently for what seemed a long moment, opening one volume after another and swiftly scanning the contents while the warm applause from the audience of around 1,000 persons rose and then slowly died away. When he spoke it was obviously without the aid of notes or text; he spoke deliberately, softly, but with the familiar Kennedy inflection and the unmistakable Kennedy grace.</w:t>
      </w:r>
    </w:p>
    <w:p w14:paraId="64A47D2A"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 want to just tell you, the Senator began, how appreciative and how grateful I am to you for this presentation to the John F. Kennedy Memorial Library. As I look over these books with your names in them the documents on the right of the blind to organize, and then the correspondence that President Kennedy had with some of your officers it brings back to my mind once again the strong feeling of affection and admiration that President Kennedy had for you and for your efforts both after he became President, and prior to that time when he was a senator from the state of Massachusetts.</w:t>
      </w:r>
    </w:p>
    <w:p w14:paraId="64A47D2B"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A Greek philosopher once wrote; `What joy is there in day that follows day, some swift, some slow, with death the only goal?' What we are interested in those of you that are here, and those of us who are in the Senate of the United States, who feel strongly about this problem is to make sure that you can live out your lives making a contribution to society, and live your lives in dignity.</w:t>
      </w:r>
    </w:p>
    <w:p w14:paraId="64A47D2C"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 think back to the time when I was Attorney General, he went on. Two of the best lawyers in the Civil Rights Division, two of the lawyers who did almost more than anyone else to bring rights to all of our citizens, were persons who were blind. It might come as a surprise to many people in the United States that the man in charge of surveying and studying the records within the Civil Rights Division records that have to be so carefully appraised that all this was done under the direction and control of a man who is blind.</w:t>
      </w:r>
    </w:p>
    <w:p w14:paraId="64A47D2D"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So I know from personal experience what kind of a contribution those who are blind can make what a difference they can make in a department of the government, what a difference they can make in an agency, what a difference they can really make in industry and labor.</w:t>
      </w:r>
    </w:p>
    <w:p w14:paraId="64A47D2E"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So I join with you, the Senator concluded, first in thanking you for your recognition of President Kennedy's interest in you and your organization. And I also say that that interest is not ended: that this is a recognition of the past because of what we intend to accomplish in the future.</w:t>
      </w:r>
    </w:p>
    <w:p w14:paraId="64A47D2F"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And in that effort, in what you are trying to do both as individuals and as officers of this organization I want to pledge to you the help and assistance of the junior senator from the state of New York. Thank you very much.</w:t>
      </w:r>
    </w:p>
    <w:p w14:paraId="64A47D30" w14:textId="71BE69C8"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Another memorable moment in the course of the historic 1965 convention occurred when Hubert Humphrey, then Vice President of the United States, was honored in a special ceremony as recipient of the Federation's Newel Perry Award. In receiving the award Humphrey reminded the delegates that this was his third meeting with the organized blind: Eighteen years ago, as mayor </w:t>
      </w:r>
      <w:r w:rsidR="00063A96">
        <w:rPr>
          <w:rFonts w:ascii="Calibri" w:hAnsi="Calibri" w:cs="Calibri"/>
          <w:color w:val="000000"/>
          <w:sz w:val="27"/>
          <w:szCs w:val="27"/>
        </w:rPr>
        <w:t>of Minneapolis</w:t>
      </w:r>
      <w:r>
        <w:rPr>
          <w:rFonts w:ascii="Calibri" w:hAnsi="Calibri" w:cs="Calibri"/>
          <w:color w:val="000000"/>
          <w:sz w:val="27"/>
          <w:szCs w:val="27"/>
        </w:rPr>
        <w:t>, I welcomed your members to that great city for your seventh annual convention. Five years ago, as a U.S. Senator from Minnesota, I attended another very enthusiastic convention your state convention in Minnesota. And today I am proud to meet with you again, proud to receive your plaque, to greet so many old, dear friends, and I hope to make new ones.</w:t>
      </w:r>
    </w:p>
    <w:p w14:paraId="64A47D31"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Vice President Humphrey then said: Today the nation is fulfilling many of the hopes, yes, the visions, of your own Federation and of other pioneering organizations. Your great founder Jacobus tenBroek had this vision. He had a gift of foresight which others who had the blessing of physical sight did not possess. Your Federation has compiled a remarkable and fruitful record nationally, in the states, cities, and rural areas. You have brought hope to countless thousands of the blind, where before there had been so much hopelessness. You have encouraged self-help by the blind in place of dependency. Your Federation has taken many steps forward. You have come a long way. And I regard it as a great honor to have walked with you and worked with you. Long may the Federation flourish in its service, in its leadership. Long may the courageous blind </w:t>
      </w:r>
      <w:proofErr w:type="gramStart"/>
      <w:r>
        <w:rPr>
          <w:rFonts w:ascii="Calibri" w:hAnsi="Calibri" w:cs="Calibri"/>
          <w:color w:val="000000"/>
          <w:sz w:val="27"/>
          <w:szCs w:val="27"/>
        </w:rPr>
        <w:t>help</w:t>
      </w:r>
      <w:proofErr w:type="gramEnd"/>
      <w:r>
        <w:rPr>
          <w:rFonts w:ascii="Calibri" w:hAnsi="Calibri" w:cs="Calibri"/>
          <w:color w:val="000000"/>
          <w:sz w:val="27"/>
          <w:szCs w:val="27"/>
        </w:rPr>
        <w:t xml:space="preserve"> to lead a courageous America to a better life for all.</w:t>
      </w:r>
    </w:p>
    <w:p w14:paraId="64A47D32"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With those words, and waving aloft his Newel Perry plaque, Hubert Humphrey took leave of the Washington convention giving way to a parade of other orators and luminaries. Among them was the Federation's own First Vice President, Kenneth </w:t>
      </w:r>
      <w:r>
        <w:rPr>
          <w:rFonts w:ascii="Calibri" w:hAnsi="Calibri" w:cs="Calibri"/>
          <w:color w:val="000000"/>
          <w:sz w:val="27"/>
          <w:szCs w:val="27"/>
        </w:rPr>
        <w:lastRenderedPageBreak/>
        <w:t xml:space="preserve">Jernigan, who took full advantage of the massive turnout of congressmen and politicians in the audience to deliver a major address on a subject of perennial importance (and one to which he would return frequently at future conventions): that of the needless social handicap imposed upon the blind, not by their own physical condition but by the misconceptions of the public. In effect Jernigan turned his speech into a seminar on blindness, proclaiming the </w:t>
      </w:r>
      <w:proofErr w:type="spellStart"/>
      <w:r>
        <w:rPr>
          <w:rFonts w:ascii="Calibri" w:hAnsi="Calibri" w:cs="Calibri"/>
          <w:color w:val="000000"/>
          <w:sz w:val="27"/>
          <w:szCs w:val="27"/>
        </w:rPr>
        <w:t>Federationist</w:t>
      </w:r>
      <w:proofErr w:type="spellEnd"/>
      <w:r>
        <w:rPr>
          <w:rFonts w:ascii="Calibri" w:hAnsi="Calibri" w:cs="Calibri"/>
          <w:color w:val="000000"/>
          <w:sz w:val="27"/>
          <w:szCs w:val="27"/>
        </w:rPr>
        <w:t xml:space="preserve"> doctrine that blind persons are only normal people who can't see not abnormal people who can't function. But he demonstrated that the very words we use starting with the word blind and the very concepts we form out of these words, like the concept of the helpless blind, carry a freight of unacknowledged connotations which become stumbling blocks on the road to independence.</w:t>
      </w:r>
    </w:p>
    <w:p w14:paraId="64A47D33"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Here is the text of that speech: </w:t>
      </w:r>
      <w:hyperlink r:id="rId8" w:history="1">
        <w:r>
          <w:rPr>
            <w:rStyle w:val="Hyperlink"/>
            <w:rFonts w:ascii="Calibri" w:hAnsi="Calibri" w:cs="Calibri"/>
            <w:sz w:val="27"/>
            <w:szCs w:val="27"/>
          </w:rPr>
          <w:t>BLINDNESS CONCEPTS AND MISCONCEPTIONS</w:t>
        </w:r>
      </w:hyperlink>
    </w:p>
    <w:p w14:paraId="64A47D34"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If the silver anniversary convention of 1965 was a high point on the Federation's road to revival and reconstruction, the next year's convention held in Louisville provided the decisive confirmation of the movement's full recovery. It came with the restoration to the presidency of the man who had held that office for 21 years before relinquishing it in 1963. That dramatic and unanticipated event followed the decision of Russell Kletzing, the incumbent National Federation of the Blind President, to step down. Following his formal announcement to that effect at the close of the presidential report, the convention hall buzzed with speculation and wonderment. Here is how the </w:t>
      </w:r>
      <w:r>
        <w:rPr>
          <w:rStyle w:val="Emphasis"/>
          <w:rFonts w:ascii="Calibri" w:hAnsi="Calibri" w:cs="Calibri"/>
          <w:color w:val="000000"/>
          <w:sz w:val="27"/>
          <w:szCs w:val="27"/>
        </w:rPr>
        <w:t>Braille Monitor</w:t>
      </w:r>
      <w:r>
        <w:rPr>
          <w:rFonts w:ascii="Calibri" w:hAnsi="Calibri" w:cs="Calibri"/>
          <w:color w:val="000000"/>
          <w:sz w:val="27"/>
          <w:szCs w:val="27"/>
        </w:rPr>
        <w:t> reported the episode:</w:t>
      </w:r>
    </w:p>
    <w:p w14:paraId="4BC1E479" w14:textId="4DEDDD47" w:rsidR="00E7336A" w:rsidRPr="00E7336A" w:rsidRDefault="00E7336A" w:rsidP="00E7336A">
      <w:pPr>
        <w:pStyle w:val="Heading2"/>
        <w:rPr>
          <w:rFonts w:ascii="Calibri" w:hAnsi="Calibri" w:cs="Calibri"/>
          <w:b/>
          <w:bCs/>
          <w:sz w:val="40"/>
          <w:szCs w:val="40"/>
        </w:rPr>
      </w:pPr>
      <w:r w:rsidRPr="00E7336A">
        <w:rPr>
          <w:rFonts w:ascii="Calibri" w:hAnsi="Calibri" w:cs="Calibri"/>
          <w:b/>
          <w:bCs/>
          <w:color w:val="auto"/>
          <w:sz w:val="40"/>
          <w:szCs w:val="40"/>
        </w:rPr>
        <w:t>Convention Acclaims tenBroek as President</w:t>
      </w:r>
    </w:p>
    <w:p w14:paraId="64A47D36"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"Because of my unbounded faith in you, I am gratified to find that you have some faith in me."</w:t>
      </w:r>
    </w:p>
    <w:p w14:paraId="64A47D37"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With these words, Professor Jacobus tenBroek resumed the office of President of the National Federation of the Blind which he had previously held for 21 years after the organization's founding in 1940.</w:t>
      </w:r>
    </w:p>
    <w:p w14:paraId="64A47D38"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Thus occurred the high point of the 1966 convention and one of the highlights of 26 years of Federation history. This dramatic and wholly unexpected event followed the decision of Russell Kletzing, the Federation's President for the past four years, not to be a candidate for re-election a decision reached earlier and informally made known to many delegates as they arrived at the convention. It thus came as no surprise when Russ declared at the conclusion of his President's Report on the first afternoon of the </w:t>
      </w:r>
      <w:r>
        <w:rPr>
          <w:rFonts w:ascii="Calibri" w:hAnsi="Calibri" w:cs="Calibri"/>
          <w:color w:val="000000"/>
          <w:sz w:val="27"/>
          <w:szCs w:val="27"/>
        </w:rPr>
        <w:lastRenderedPageBreak/>
        <w:t>convention that because of the growing requirements of his professional career and of his family he would not run again.</w:t>
      </w:r>
    </w:p>
    <w:p w14:paraId="64A47D39"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Ken Jernigan, as the man whom informal discussion among the delegates had generally singled out as the obvious successor to the office, then took the floor in an atmosphere of mounting suspense.</w:t>
      </w:r>
    </w:p>
    <w:p w14:paraId="64A47D3A"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Mr. President, he began, I wish to make a brief statement and a motion. As the tension in the audience rose still further, Ken went on to say that at the urging of other Federation leaders he himself had given serious consideration to permitting his own name to be placed in nomination for the presidency but I have never felt right about it. For him it was proper to be Dr.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chief lieutenant but not his chief.</w:t>
      </w:r>
    </w:p>
    <w:p w14:paraId="64A47D3B"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During the last few days, Jernigan continued, and again this morning, in this hotel, I discussed with Dr. tenBroek the reasons why he, our founder and leader, ought to run for the presidency at this time. Those shattering and best forgotten days of the civil war are over; and his spirit, his integrity, his value are now needed more than ever to carry us to new heights of unity and accomplishment but not as President Emeritus rather, as President.</w:t>
      </w:r>
    </w:p>
    <w:p w14:paraId="64A47D3C"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Observing that Dr. tenBroek this morning gave me a decision that permits this motion now, Ken went on to say again that I will do everything that I can to assist Dr. tenBroek in the years ahead and that if the time comes when he cannot or will not allow his name to be placed in nomination for the presidency, I will definitely be a candidate for that office.</w:t>
      </w:r>
    </w:p>
    <w:p w14:paraId="64A47D3D"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He then moved that the convention unanimously, by acclamation, elect as its President Jacobus tenBroek.</w:t>
      </w:r>
    </w:p>
    <w:p w14:paraId="64A47D3E"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There followed a demonstration the like of which Federationists had not experienced before unless it was on that other memorable occasion five years earlier when Professor tenBroek announced his resignation and retirement from the presidency. On both occasions the response of the delegates was not one merely of volume but of the expression of intense feelings. It was one of those rare times about which one can say truly that there was not a dry eye in the assemblage.</w:t>
      </w:r>
    </w:p>
    <w:p w14:paraId="64A47D3F"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There is no doubt of the sense of this convention, exclaimed Russ Kletzing after some minutes of demonstration. President tenBroek, will you please come up here?</w:t>
      </w:r>
    </w:p>
    <w:p w14:paraId="64A47D40"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The first extemporaneous words of the newly acclaimed leader of the National Federation reflected the mood of the gathering; A man ought not to come to these conventions unless he has a strong heart.</w:t>
      </w:r>
    </w:p>
    <w:p w14:paraId="64A47D41"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We have lived together and worked together for a long time now, and most of you know that I'm a sentimental fellow. Because of my unbounded faith in you, I'm gratified to find that you have some faith in me.</w:t>
      </w:r>
    </w:p>
    <w:p w14:paraId="64A47D42"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 saw Don Capps a little while ago and he said, as he has regularly for the past five years; `You wouldn't be interested in being President, would you?' I replied. `Do you think I'm mad?' And he said, `Well, I suspect that you've had that kind of madness all the time I've known you.'</w:t>
      </w:r>
    </w:p>
    <w:p w14:paraId="64A47D43"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It is a kind of madness, Dr. tenBroek continued. A man, having once undertaken the burdens and responsibilities of this office, ought really in good sense not to be eager to shoulder them again.</w:t>
      </w:r>
    </w:p>
    <w:p w14:paraId="64A47D44"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But as is true of you, so also it is true of me that the Federation gets in one's blood. In this movement we have a great cause to carry forward and to work for. It is not just a matter of our personal feelings and our private lives, if we have some sense of responsibility to others, some sense of obligation to contribute whatever we can to improve the lot of our fellows.</w:t>
      </w:r>
    </w:p>
    <w:p w14:paraId="64A47D45"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President tenBroek went on to speak of the work of Jernigan and </w:t>
      </w:r>
      <w:proofErr w:type="spellStart"/>
      <w:r>
        <w:rPr>
          <w:rFonts w:ascii="Calibri" w:hAnsi="Calibri" w:cs="Calibri"/>
          <w:color w:val="000000"/>
          <w:sz w:val="27"/>
          <w:szCs w:val="27"/>
        </w:rPr>
        <w:t>Kletzing</w:t>
      </w:r>
      <w:proofErr w:type="spellEnd"/>
      <w:r>
        <w:rPr>
          <w:rFonts w:ascii="Calibri" w:hAnsi="Calibri" w:cs="Calibri"/>
          <w:color w:val="000000"/>
          <w:sz w:val="27"/>
          <w:szCs w:val="27"/>
        </w:rPr>
        <w:t xml:space="preserve"> and of fruitful collaboration with them over the years.</w:t>
      </w:r>
    </w:p>
    <w:p w14:paraId="64A47D46"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He gaveled his first presidential session to adjournment with the request that the delegates give Russ </w:t>
      </w:r>
      <w:proofErr w:type="spellStart"/>
      <w:r>
        <w:rPr>
          <w:rFonts w:ascii="Calibri" w:hAnsi="Calibri" w:cs="Calibri"/>
          <w:color w:val="000000"/>
          <w:sz w:val="27"/>
          <w:szCs w:val="27"/>
        </w:rPr>
        <w:t>Kletzing</w:t>
      </w:r>
      <w:proofErr w:type="spellEnd"/>
      <w:r>
        <w:rPr>
          <w:rFonts w:ascii="Calibri" w:hAnsi="Calibri" w:cs="Calibri"/>
          <w:color w:val="000000"/>
          <w:sz w:val="27"/>
          <w:szCs w:val="27"/>
        </w:rPr>
        <w:t xml:space="preserve"> a standing ovation for his performance as President during the past four years.</w:t>
      </w:r>
    </w:p>
    <w:p w14:paraId="64A47D47"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 session ended with the delegates on their feet, applauding and cheering.</w:t>
      </w:r>
    </w:p>
    <w:p w14:paraId="64A47D48" w14:textId="36DFA45B"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Shortly after the 1966 convention, Dr. tenBroek learned that he had cancer; and it was not much longer before it would prove to be incurable. Nevertheless, as Kenneth Jernigan was to say of him later: He came to the 1967 convention in Los Angeles in high good humor and </w:t>
      </w:r>
      <w:r w:rsidR="009C0D19">
        <w:rPr>
          <w:rFonts w:ascii="Calibri" w:hAnsi="Calibri" w:cs="Calibri"/>
          <w:color w:val="000000"/>
          <w:sz w:val="27"/>
          <w:szCs w:val="27"/>
        </w:rPr>
        <w:t>tranquility</w:t>
      </w:r>
      <w:r>
        <w:rPr>
          <w:rFonts w:ascii="Calibri" w:hAnsi="Calibri" w:cs="Calibri"/>
          <w:color w:val="000000"/>
          <w:sz w:val="27"/>
          <w:szCs w:val="27"/>
        </w:rPr>
        <w:t>. It was his last. There are many who say it was his greatest. When he rose to make the banquet address, it seemed a fitting climax and valedictory.</w:t>
      </w:r>
    </w:p>
    <w:p w14:paraId="64A47D49"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 xml:space="preserve">That valedictory speech of President tenBroek was sharply focused and pointedly addressed. Whereas, two years before, at the silver anniversary convention, he had reviewed the full sweep of the movement's history and accomplishments, now he concentrated upon a single troubled phase of its career: namely, the present state of its relations with the agencies in the field. Dr.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address left no doubt of his conviction that the conflict of the organized blind with the agencies claiming dominion over them was the paramount issue of the period the outcome of which would decide the fate of blind Americans, individually and collectively, for many years to come.</w:t>
      </w:r>
    </w:p>
    <w:p w14:paraId="64A47D4A"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 blind have a right to live in the world, he declared. That right is as deep as human nature; as pervasive as the need for social existence; as ubiquitous as the human race; as invincible as the human spirit. As their souls are their own, so their destiny must be their own. But Dr. tenBroek went on to assert that this bedrock right is challenged directly by many agencies not only by their actions but by their words. He therefore posed the fundamental issue in the form of a blunt question to the organized blind: Are We Equal to the Challenge?</w:t>
      </w:r>
    </w:p>
    <w:p w14:paraId="64A47D4B"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Following is the text of President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final banquet address as delivered before that 1967 convention at Los Angeles:</w:t>
      </w:r>
    </w:p>
    <w:p w14:paraId="64A47D4C" w14:textId="77777777" w:rsidR="00347DE6" w:rsidRDefault="00347DE6" w:rsidP="00347DE6">
      <w:pPr>
        <w:pStyle w:val="Heading3"/>
        <w:rPr>
          <w:rFonts w:ascii="Calibri" w:hAnsi="Calibri" w:cs="Calibri"/>
          <w:color w:val="000000"/>
          <w:sz w:val="45"/>
          <w:szCs w:val="45"/>
        </w:rPr>
      </w:pPr>
      <w:bookmarkStart w:id="1" w:name="equal"/>
      <w:bookmarkEnd w:id="1"/>
      <w:r>
        <w:rPr>
          <w:rFonts w:ascii="Calibri" w:hAnsi="Calibri" w:cs="Calibri"/>
          <w:color w:val="000000"/>
          <w:sz w:val="45"/>
          <w:szCs w:val="45"/>
        </w:rPr>
        <w:t>ARE WE EQUAL TO THE CHALLENGE?</w:t>
      </w:r>
    </w:p>
    <w:p w14:paraId="64A47D4D"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by Jacobus tenBroek</w:t>
      </w:r>
    </w:p>
    <w:p w14:paraId="64A47D4E"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When last we met together in this Golden State eleven years ago, in that other California whose unofficial capital is San Francisco I delivered another banquet address which I dare say some of our grizzled members still remember. It was entitled "Within the Grace of God". It was frankly a fighting speech, and I'd like for a moment to recall to your minds and memories what the fight was all about.</w:t>
      </w:r>
    </w:p>
    <w:p w14:paraId="64A47D4F"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That 1956 speech was principally concerned with the development of our movement the organized blind movement of the United States and with the relations of that movement with the private voluntary agencies, and combinations of agencies, in the field of work for the blind.</w:t>
      </w:r>
    </w:p>
    <w:p w14:paraId="64A47D50"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The state of our relations with the agencies, at that turbulent point of our history, can be briefly characterized. It was a state of war. We were in fact the targets of concerted opposition both nationally and within many of our affiliated states. The purpose of that attack was to break up the organized blind movement and return its members to </w:t>
      </w:r>
      <w:r>
        <w:rPr>
          <w:rFonts w:ascii="Calibri" w:hAnsi="Calibri" w:cs="Calibri"/>
          <w:color w:val="000000"/>
          <w:sz w:val="27"/>
          <w:szCs w:val="27"/>
        </w:rPr>
        <w:lastRenderedPageBreak/>
        <w:t>the alienation, dependency, and disorganization of the status quo ante bellum that is, the good old days before the blind were organized.</w:t>
      </w:r>
    </w:p>
    <w:p w14:paraId="64A47D51"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Among other things, that agency opposition took the form of a verbal campaign directed against the basic premises and pillars of our movement. In editorials, speeches, books and broadsides, authoritative spokesmen for major agencies reminded the blind over and over of their legendary lacks and losses their irremediable dependency, their emotional imbalance, their obvious inequality, their desperate need for professional guidance and custodial care until their dying day or, alternatively, until that future golden age, as one agency director expressed it, when each and every blind person is a living advertisement of his ability and capacity to accept the privileges and responsibilities of citizenship.</w:t>
      </w:r>
    </w:p>
    <w:p w14:paraId="64A47D52"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Now we are together again in California eleven years after. How goes the battle today? How do we stand now in relation to the agencies?</w:t>
      </w:r>
    </w:p>
    <w:p w14:paraId="64A47D53"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Before confronting those questions, let it be understood that our embattled relationship with the agencies is only one phase of a many-sided movement of the blind reaching toward integration, equality, and independence. It goes hand in hand with our struggle to improve life and livelihood through legislative action national, state, and local. It has its counterpart also in the arena of the courtroom, where dramatic struggles against discrimination and exclusion continue to be fought alternately won and lost and won again. On still another front we are engaged in positive relationships with other groups and associations, in particular those of the disabled, the disadvantaged and the deprived. Our concern must always be with the lame and the halt as well as with the blind! And then there is our own domestic front: the internal order of the Federation, with its constantly renewed challenges of diversity and democracy.</w:t>
      </w:r>
    </w:p>
    <w:p w14:paraId="64A47D54"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On all these fronts and more, we are called upon to devote our fullest energies and creative efforts toward the discovery of new solutions to changing issues and evolving needs. But in each of these areas, the agencies loom as both a fact of our lives and a factor in our planning. Nor is this a peculiar problem of blind Americans. Elsewhere in the world everywhere else in the world much the same tense and tortuous relationship exists. It exists, to be sure, at different stages and in various forms. In many countries of Europe, although rear-guard battles are still being fought, the course of the struggle has long since been determined. The pattern has been one, not of extinction of the agencies, but of their conquest and assimilation. The blind people of Europe have organized themselves and have taken over the agencies.</w:t>
      </w:r>
    </w:p>
    <w:p w14:paraId="64A47D55"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In England, on the other hand, almost alone of the principal European nations, the battle continues to rage unabated. There a large national organization of the blind stands on the battle line against an entrenched and powerful agency and its satellites. It is an unequal struggle, though far from one-sided; and the organized blind of Great Britain have no early hope of carrying out the continental pattern. Rather they seek to secure their goals through increasing governmentalization, thereby gradually superseding the voluntary societies by having the government take over their vested interests.</w:t>
      </w:r>
    </w:p>
    <w:p w14:paraId="64A47D56"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In Canada the story is perhaps the saddest and sorriest of all. In that northern clime an agency colossus bestrides the world of the blind from coast to coast, making free use of company-union tactics wherever any independent sentiment dares to express itself among the disorganized blind. Only a handful of undaunted spirits remain to hold the banner aloft in the deserted battlefield. Still a different pattern exists in some European countries, and especially those beyond the Iron Curtain, where large national organizations of the blind exist, apparently dominant in their field. There, for the most part, private agencies and voluntary societies are virtually nonexistent but the question remains whether the blind organizations are genuinely self-determined and self-directing or only the passive instruments of governmental policy and action. If the flow of communication is truly from the blind to the government, as well as the other way around, if there is genuine dialogue and not just authoritarian monologue, then in those lands the three-cornered struggle among the blind, the agencies, and the government has been resolved into a two-sided partnership. Let us hope that this is indeed the case.</w:t>
      </w:r>
    </w:p>
    <w:p w14:paraId="64A47D57"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In the United States, meanwhile, the wheel of fortune has not yet turned so far. The private agencies and voluntary societies are very much in evidence, as powerful as they are visible. Are they our collaborators or our calumniators? When the agency official passes by, who goes there: friend or foe?</w:t>
      </w:r>
    </w:p>
    <w:p w14:paraId="64A47D58"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 answer today, no less than eleven years ago, must be qualified and doubtful. There are agencies aplenty marching with us, fully attuned to our aspirations and activities, alert to our petitions, admiring of our programs. Doubtless too, their numbers have grown since 1956. But there are also large and powerful agencies abroad in the land, considerable in number and vast in influence, which remain hostile to our movement in thought, in speech, and in action.</w:t>
      </w:r>
    </w:p>
    <w:p w14:paraId="64A47D59"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And the worst of these, it may well be, is the newest: namely, COMSTAC. For COMSTAC seeks to impose upon the blind not less but more authority and custody than ever </w:t>
      </w:r>
      <w:r>
        <w:rPr>
          <w:rFonts w:ascii="Calibri" w:hAnsi="Calibri" w:cs="Calibri"/>
          <w:color w:val="000000"/>
          <w:sz w:val="27"/>
          <w:szCs w:val="27"/>
        </w:rPr>
        <w:lastRenderedPageBreak/>
        <w:t>before. Under the guise of professionalism, it would perpetuate colonialism. Its philosophy is a throwback to the age of the silent client, before the revolution in welfare and civil rights which converted the client into an active and vocal partner in the programming and dispensing of services. In its lofty disregard of the organized blind as the voice of those to be served, COMSTAC betrays its bureaucratic bias that is, its distorted image of the blind client not as a person to be served but as a defective mechanism to be serviced.</w:t>
      </w:r>
    </w:p>
    <w:p w14:paraId="64A47D5A"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Nowhere is the relationship between blind Americans and the social agencies more distressing or scandalizing than in the sheltered workshops where the relationship is one of pervasive exploitation on the one hand and an elemental struggle for survival on the other. Here the normal dignity of worker-management relations is not to be found; on the contrary, blind shop workers find themselves regarded not as workers but as wards, not as visually disabled simply, but as emotionally disturbed as well. They have been denied the status of organized labor, denied the right to strike, denied even the protection of minimum wage standards given as a matter of course to other workers.</w:t>
      </w:r>
    </w:p>
    <w:p w14:paraId="64A47D5B"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 inmates of the St. Louis Lighthouse have been out on strike since last March, in spite of these deprivations just for the right to sit down and talk with the lighthouse-keepers. Other strikes have broken out across the country as blind shop workers have decided to stand up and speak out. Because of this rebellious spirit, this show of backbone, they are beginning to make progress. But their gains are coming, step by painful step, against the bitter-end opposition of the overseers in what must still be designated the sheltered sweatshops of America.</w:t>
      </w:r>
    </w:p>
    <w:p w14:paraId="64A47D5C"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This condition of cold war between agencies and the organized blind is being waged with particular force and fury within the World Council for the Welfare of the Blind at whose gates the organized blind of nation after nation have come knocking and have either been turned away or relegated to second-class membership. The American blind, through the NFB, have battled for years to occupy the seat that is rightfully theirs upon the World Council's executive board and to gain equal representation with the agencies, but have been spurned, insulted, and ignored. The effort of the organized blind of Australia to gain a single place in that country's delegation to the World Council, long opposed by the controlling agencies within Australia, has now been blocked by a ruling of the World Council that the organized blind need not be represented at all.</w:t>
      </w:r>
    </w:p>
    <w:p w14:paraId="64A47D5D"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The rationalization for this action and this attitude is contained in a 1964 resolution enacted by the World Council as a compromise to stave off a motion by the NFB. That resolution states that where in any country there exists a substantial group of blind persons organized into associations and where there are blind persons occupying leading positions in agencies for the blind, adequate provision should be made for their representation in the national delegation. The emphasis is upon blind persons, wherever they may be, and not upon the difference between elective associations of blind people, on the one hand, and professional agencies on the other. The lack of distinction is significant; for it treats alike the roles of the agency professional and the elected representative of a democratic group. If the confusion of roles is honest, it reflects a profound ignorance of democracy; if it is disingenuous, it reflects a shocking contempt for democracy.</w:t>
      </w:r>
    </w:p>
    <w:p w14:paraId="64A47D5E"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What is the difference between the two roles? I have been informed by many earnest persons, all of them agency officials, to be sure, that the difference is negligible, but that what little difference there is favors the agency professional. For if he is blind himself, then does he not know the experience of blindness as well as any elected leader? And since he is a trained professional, does he not know social policies and programs better? And, finally, cannot the professional administrator consult his clients as much as any elective fellow and having spoken with them qualify to speak for them?</w:t>
      </w:r>
    </w:p>
    <w:p w14:paraId="64A47D5F"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These seem plausible arguments on the surface but they convey an astonishing misconception of the democratic process and its meaning. Put aside the fact that there are elected blind leaders who possess at least a modicum of knowledge of the welfare field, and appointed agency officials who possess little. That is beside the real point which is that in a democracy the proper role of the expert and the professional is not to govern, not to rule, but to advise the governors; it is not to make policy decisions but only to implement them. An engineer may tell us how to build a highway; what he cannot do is to make the decision for us whether we should build the highway or whether we should build instead a college, a ball park, or a civic center. The sharpest lesson of democracy is that no professional elite or caste, administrative or military or scientific, must be permitted to usurp the power of the people and their elected representatives to make the decisions of life and liberty, or of life and death.</w:t>
      </w:r>
    </w:p>
    <w:p w14:paraId="64A47D60"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That the agencies all too often have failed to subordinate the role of the expert is one thing; that they all too often have misconstrued the proper role of the blind is a second thing. But more important than these mistakes is their persisting refusal to acknowledge and accept the elementary principles of humanity and democracy.</w:t>
      </w:r>
    </w:p>
    <w:p w14:paraId="64A47D61"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The blind have a right to live in the world. That right is as deep as human nature; as pervasive as the need for social existence; as ubiquitous as the human race; as invincible as the human spirit. As their souls are their own, so their destiny must be their own. Their salvation or failure lies within their own choice and responsibility. That choice cannot be precluded or prejudged; those lives cannot be predetermined or controlled. In a democracy the blind have a right to share in the fruits and obligations of the community. They have a right to participate in the decisions that affect their lives and fortunes. And beneath and beyond these democratic rights there is a further one: the right to organize for collective self-expression, and to be represented through their own associations. This, if it does not go without saying, surely goes without disputing.</w:t>
      </w:r>
    </w:p>
    <w:p w14:paraId="64A47D62"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But no: that basic and bedrock right is challenged directly by many agencies no less today than a decade ago. Not only by their actions, but by their words, do they stand condemned of throwing stumbling blocks in the path of the blind. I call to your attention an editorial published last September in the </w:t>
      </w:r>
      <w:r>
        <w:rPr>
          <w:rStyle w:val="Emphasis"/>
          <w:rFonts w:ascii="Calibri" w:hAnsi="Calibri" w:cs="Calibri"/>
          <w:color w:val="000000"/>
          <w:sz w:val="27"/>
          <w:szCs w:val="27"/>
        </w:rPr>
        <w:t>Matilda Ziegler Magazine</w:t>
      </w:r>
      <w:r>
        <w:rPr>
          <w:rFonts w:ascii="Calibri" w:hAnsi="Calibri" w:cs="Calibri"/>
          <w:color w:val="000000"/>
          <w:sz w:val="27"/>
          <w:szCs w:val="27"/>
        </w:rPr>
        <w:t>, written by its managing editor, Howard M. Liechty, who is also the longtime managing editor of the </w:t>
      </w:r>
      <w:r>
        <w:rPr>
          <w:rStyle w:val="Emphasis"/>
          <w:rFonts w:ascii="Calibri" w:hAnsi="Calibri" w:cs="Calibri"/>
          <w:color w:val="000000"/>
          <w:sz w:val="27"/>
          <w:szCs w:val="27"/>
        </w:rPr>
        <w:t>New Outlook for the Blind</w:t>
      </w:r>
      <w:r>
        <w:rPr>
          <w:rFonts w:ascii="Calibri" w:hAnsi="Calibri" w:cs="Calibri"/>
          <w:color w:val="000000"/>
          <w:sz w:val="27"/>
          <w:szCs w:val="27"/>
        </w:rPr>
        <w:t>, the official journal of the American Foundation.</w:t>
      </w:r>
    </w:p>
    <w:p w14:paraId="64A47D63"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Editor Liechty's editorial is a straightforward, unequivocal, and sweeping attack upon the notion of equality as having any present application to the blind and also upon the effort to move toward equality by organized action and legislative reform. Any attempt to force social equality, writes Editor Liechty, would mean legislating it, and any thinking man must know that you cannot legislate such a thing of the heart, and force men to accept their fellow men as social equals. And he goes on to quote with favor the words of a former Supreme Court Justice, Charles E. Whittaker, to the effect that no minority group has ever achieved acceptance in America until, by long years of exemplary conduct, a majority of its members have earned the respect and liking of the people generally.</w:t>
      </w:r>
    </w:p>
    <w:p w14:paraId="64A47D64"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Well, there you have it. To Editor Liechty today, as to his colleagues a decade ago, the hope of the blind for such peculiar values as full citizenship, individual rights, social acceptance, and human dignity, must continue to be a hope deferred. If anyone should ask how long, oh lords, how long must we be kept waiting, the answer comes back: until by exemplary conduct you have proved your worthiness all of you together, and each one of you individually.</w:t>
      </w:r>
    </w:p>
    <w:p w14:paraId="64A47D65"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This requirement so righteously imposed upon the blind, this test of exemplary conduct or good behavior, has a strangely familiar ring. It is the echo of the ancient Poor Law, that separate but unequal body of legal demands and strictures enforced upon the poor, the indigent, and the disabled as the precondition of eligibility for public aid. In scarcely diluted form, these requirements of exemplary conduct are now to be the conditions of eligibility for citizenship itself, not for others, but only for the blind.</w:t>
      </w:r>
    </w:p>
    <w:p w14:paraId="64A47D66"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To assert, as Editor Liechty does, that the rights of equal opportunity, of equal treatment, and equal access, of participation and expression, cannot be legislatively secured and judicially enforced is to fly in the face of our entire constitutional and political history. It is also to disregard the not inconsiderable history of the organized blind movement from the </w:t>
      </w:r>
      <w:proofErr w:type="spellStart"/>
      <w:r>
        <w:rPr>
          <w:rFonts w:ascii="Calibri" w:hAnsi="Calibri" w:cs="Calibri"/>
          <w:color w:val="000000"/>
          <w:sz w:val="27"/>
          <w:szCs w:val="27"/>
        </w:rPr>
        <w:t>Kletzing</w:t>
      </w:r>
      <w:proofErr w:type="spellEnd"/>
      <w:r>
        <w:rPr>
          <w:rFonts w:ascii="Calibri" w:hAnsi="Calibri" w:cs="Calibri"/>
          <w:color w:val="000000"/>
          <w:sz w:val="27"/>
          <w:szCs w:val="27"/>
        </w:rPr>
        <w:t xml:space="preserve"> case to the Model White Cane Law.</w:t>
      </w:r>
    </w:p>
    <w:p w14:paraId="64A47D67"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Of course we cannot be required to love one another; but we can be prevented from expressing our hates, our superstitions, and our prejudices in terms of public law and social policy. We cannot require the sighted to embrace the blind as brothers; but we can stop them from placing obstacles in their path.</w:t>
      </w:r>
    </w:p>
    <w:p w14:paraId="64A47D68"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We need not suppose that the end of discrimination against the blind will bring an automatic end to prejudice; but we can choose to be guided by the sense of justice, the voice of reason, the commitment to equality, and the passion for freedom which together make up the ancestral faith of American democracy.</w:t>
      </w:r>
    </w:p>
    <w:p w14:paraId="64A47D69"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Why is it always the defenders of injustice and inequality who cry out against the use of force to bring about change? For it is force they are themselves defending: the force of habit, the force of custom, the force of poor laws and of corrupt institutions. Against this combination of forces there must be brought another and opposing set of forces: the force of conviction, the force of aroused public opinion, the force of responsible government, the force of law.</w:t>
      </w:r>
    </w:p>
    <w:p w14:paraId="64A47D6A"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And why is it, finally, that the means test of exemplary conduct always falls upon the victims of oppression, exclusion, and discrimination rather than upon the perpetrators? Whose conduct is it that most needs to be challenged and examined? Who is it that should be placed on trial in this case? Is it the blind or is it the men of short vision and little faith, the obsolete custodians of the lighthouse and the sheltered shop, who seek to defend their vested interest by subsidizing the ghost of the helpless blind man?</w:t>
      </w:r>
    </w:p>
    <w:p w14:paraId="64A47D6B"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Through all the years and decades of our existence as an organized movement, for all our splendid success in gaining allies and winning public support, we have faced the persistent opposition of those whom we may call the hard-core custodians. The main thrust of their attack upon us has always been that blind people are not ready for equality not prepared for the burden of freedom not strong enough to stand upright and walk alone down the main streets of society.</w:t>
      </w:r>
    </w:p>
    <w:p w14:paraId="64A47D6C"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To this denial of equality by the agencies, the organized blind reply: we are not only equal to you we are equal to your - challenge.</w:t>
      </w:r>
    </w:p>
    <w:p w14:paraId="64A47D6D"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Jacobus tenBroek died on March 27, 1968, in Presbyterian Hospital, San Francisco. He was buried in the gently rolling hills not far from Berkeley, overlooking San Francisco Bay and with a lovely view of Mount Tamalpais, a prospect of which he was very fond.</w:t>
      </w:r>
    </w:p>
    <w:p w14:paraId="64A47D6E"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On May 5 of that year a memorial service was held in Berkeley, on the campus of the University of California where Dr. tenBroek had taught for the greater part of his distinguished academic career. The chairman of that memorial assembly was Kenneth Jernigan, who also delivered a eulogy that has come to be generally regarded as the definitive assessment of the man and the movement. Here is the text of his eulogy:</w:t>
      </w:r>
    </w:p>
    <w:p w14:paraId="64A47D6F" w14:textId="77777777" w:rsidR="00347DE6" w:rsidRDefault="00347DE6" w:rsidP="00347DE6">
      <w:pPr>
        <w:pStyle w:val="Heading3"/>
        <w:rPr>
          <w:rFonts w:ascii="Calibri" w:hAnsi="Calibri" w:cs="Calibri"/>
          <w:color w:val="000000"/>
          <w:sz w:val="45"/>
          <w:szCs w:val="45"/>
        </w:rPr>
      </w:pPr>
      <w:r>
        <w:rPr>
          <w:rFonts w:ascii="Calibri" w:hAnsi="Calibri" w:cs="Calibri"/>
          <w:color w:val="000000"/>
          <w:sz w:val="45"/>
          <w:szCs w:val="45"/>
        </w:rPr>
        <w:t xml:space="preserve">JACOBUS </w:t>
      </w:r>
      <w:proofErr w:type="spellStart"/>
      <w:r>
        <w:rPr>
          <w:rFonts w:ascii="Calibri" w:hAnsi="Calibri" w:cs="Calibri"/>
          <w:color w:val="000000"/>
          <w:sz w:val="45"/>
          <w:szCs w:val="45"/>
        </w:rPr>
        <w:t>tenBROEK</w:t>
      </w:r>
      <w:proofErr w:type="spellEnd"/>
      <w:r>
        <w:rPr>
          <w:rFonts w:ascii="Calibri" w:hAnsi="Calibri" w:cs="Calibri"/>
          <w:color w:val="000000"/>
          <w:sz w:val="45"/>
          <w:szCs w:val="45"/>
        </w:rPr>
        <w:t>: THE MAN AND THE MOVEMENT</w:t>
      </w:r>
    </w:p>
    <w:p w14:paraId="64A47D70"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by Kenneth Jernigan</w:t>
      </w:r>
    </w:p>
    <w:p w14:paraId="64A47D71"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If my remarks today were to have a title, it might well be: Jacobus tenBroek The Man and the Movement. For the relationship of this man to the organized blind movement, which he brought into being in the United States and around the world, was such that it would be equally accurate to say that the man was the embodiment of the movement or that the movement was the expression of the man.</w:t>
      </w:r>
    </w:p>
    <w:p w14:paraId="64A47D72"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For tens of thousands of blind Americans over more than a quarter of a century he was leader, mentor, spokesman, and philosopher. He gave to the organized blind movement the force of his intellect and the shape of his dreams. He made it the symbol of a cause barely imagined before his coming: the cause of self-expression, self-direction, and self-sufficiency on the part of blind people. Step by step, year by year, action by action, he made that cause succeed.</w:t>
      </w:r>
    </w:p>
    <w:p w14:paraId="64A47D73"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lastRenderedPageBreak/>
        <w:t>There are those who will tell you it all started in Wilkes-Barre, Pennsylvania, in 1940 when the blind of seven states came together to organize. But they are wrong. It started much earlier in the age-old discriminations against the blind, in the social ostracism, the second-class citizenship, and the denial of opportunity it started in primitive times before the first recorded history, in the feelings of the community at large and the restiveness of the blind, the wish for improvement, the resistance to a system.</w:t>
      </w:r>
    </w:p>
    <w:p w14:paraId="64A47D74"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Its seeds were there when the first schools for the blind were founded in America in the 1800s, when the first feeble beginnings of rehabilitation occurred in the present century in the increasing numbers of blind college students, in the ever-expanding agencies established to serve the blind, in the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 the hope, the frustration, the despair, and the courage.</w:t>
      </w:r>
    </w:p>
    <w:p w14:paraId="64A47D75"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But it also started on July 6, 1911, on the prairies of Alberta, Canada. On that date and in that place was born Jacobus tenBroek. His father was a strong-willed renegade Dutchman who first asserted his own independence by running away from home at seven to become a cabin boy. Over the next thirty years he literally sailed the seven seas and roamed most of the world, but at the ripe age of forty he felt a hankering to settle down. Through devious negotiations with the Dutch community in California he arranged a marriage with a girl whom he met for the first time on their wedding day and promptly took up homesteading in the rugged Canadian prairies of Alberta. Like his fellow sodbusters of that era, Nicolaas tenBroek earned the right to own his section (640 acres) of hard ground through arduous years of clearing and breaking it. But unlike the other homesteaders, who customarily constructed their huts out of the native sod, the elder tenBroek chose to build his home of logs chopped from the tall Alberta timber.</w:t>
      </w:r>
    </w:p>
    <w:p w14:paraId="64A47D76"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In that primitive, dirt-floor cabin, both Jacobus and his older brother Nicolaas were born. Some years later when the worst edge of grinding poverty had been turned, their father set about erecting the first frame house to be seen in that part of the province. But the rustic log cabin still stands today, hardly the worse for more than a half-century of wear as a monument to Dutch craftsmanship and North American timber.</w:t>
      </w:r>
    </w:p>
    <w:p w14:paraId="64A47D77"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One day, seven-year-old Jacobus and a boyhood friend were playing at bows and arrows, taking turns aiming at a roughly constructed bull's eye cut out of a large piece of canvas. On a sudden whim, young tenBroek darted behind the cloth to peer through </w:t>
      </w:r>
      <w:r>
        <w:rPr>
          <w:rFonts w:ascii="Calibri" w:hAnsi="Calibri" w:cs="Calibri"/>
          <w:color w:val="000000"/>
          <w:sz w:val="27"/>
          <w:szCs w:val="27"/>
        </w:rPr>
        <w:lastRenderedPageBreak/>
        <w:t>the hole at his companion. At that moment the other boy released an arrow from his bow and for once that day the missile was perfectly on target.</w:t>
      </w:r>
    </w:p>
    <w:p w14:paraId="64A47D78"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 sight of one eye was irrevocably lost to Jacobus tenBroek on that afternoon. Even then, however, had he received prompt and expert medical attention he would have retained the full sight of the other eye. But in rural Alberta in those days, such care was not to be had. Before many years had gone by Jacobus was totally blind.</w:t>
      </w:r>
    </w:p>
    <w:p w14:paraId="64A47D79"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Perhaps it required the challenge of blindness to get his Dutch up. At any rate, the stubborn streak of independence he had inherited from both parents, coupled with a spartan upbringing on a prairie homestead prevented any lapse into helplessness or self-pity. The family decided to move back to California so that Jacobus could enroll in the California School for the Blind. Following this schooling he enrolled in the University of California, where he graduated with highest honors and went on to win the Order of the Coif at the University Law School.</w:t>
      </w:r>
    </w:p>
    <w:p w14:paraId="64A47D7A"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In 1937 he won what he was to consider his greatest triumph: the hand of his wife Hazel. The three children and the happy life which followed gave evidence to the wisdom of that judgment.</w:t>
      </w:r>
    </w:p>
    <w:p w14:paraId="64A47D7B"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The question has been put before: What if that fateful arrow had never flown? But the arrow did fly and the results are a matter of history. Jacobus tenBroek went on to earn five college degrees, including a doctorate from Harvard and another from the University of California. He became a brilliant teacher and scholar, a renowned author, and a prominent authority in the field of social welfare. He also became the founder and leader of the National Federation of the Blind. From the very beginning the organization was active, tumultuous, dynamic, inspiring. It struggled, prospered, had civil war, and rebuilt. And through it all, one man was a central figure Jacobus tenBroek. His enemies called him a tyrant and hated him. His friends called him Chick and loved him.</w:t>
      </w:r>
    </w:p>
    <w:p w14:paraId="64A47D7C"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 first met Chick in 1952, when the Federation was twelve years old. From that time until his death he was my closest friend my teacher, companion, counselor, colleague, and brother. I worked with him in good times and in bad, and had occasion to know him in every conceivable kind of situation. He could be harsh and quick of temper, but he could also be gentle, considerate, and generous. He was the greatest man I have ever known.</w:t>
      </w:r>
    </w:p>
    <w:p w14:paraId="64A47D7D"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When he began the Federation in 1940 the plight of the blind was sorry, indeed. To start any organization at all was a monumental effort. It involved finding and </w:t>
      </w:r>
      <w:r>
        <w:rPr>
          <w:rFonts w:ascii="Calibri" w:hAnsi="Calibri" w:cs="Calibri"/>
          <w:color w:val="000000"/>
          <w:sz w:val="27"/>
          <w:szCs w:val="27"/>
        </w:rPr>
        <w:lastRenderedPageBreak/>
        <w:t xml:space="preserve">stimulating blind people, licking stamps and cranking the mimeograph machine, finding funds and resources, and doing battle with the agencies bent on perpetuating </w:t>
      </w:r>
      <w:proofErr w:type="spellStart"/>
      <w:r>
        <w:rPr>
          <w:rFonts w:ascii="Calibri" w:hAnsi="Calibri" w:cs="Calibri"/>
          <w:color w:val="000000"/>
          <w:sz w:val="27"/>
          <w:szCs w:val="27"/>
        </w:rPr>
        <w:t>custodialism</w:t>
      </w:r>
      <w:proofErr w:type="spellEnd"/>
      <w:r>
        <w:rPr>
          <w:rFonts w:ascii="Calibri" w:hAnsi="Calibri" w:cs="Calibri"/>
          <w:color w:val="000000"/>
          <w:sz w:val="27"/>
          <w:szCs w:val="27"/>
        </w:rPr>
        <w:t>.</w:t>
      </w:r>
    </w:p>
    <w:p w14:paraId="64A47D7E"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When I came on the scene in 1952, the Federation was a growing concern. The convention was held in New York that year, and we had our first nationwide coverage a fifteen minute tenBroek speech. The early and mid-fifties were a time of growth and harmony for the organized blind movement. New states were joining the Federation; money was coming into the treasury; and we established our magazine, the </w:t>
      </w:r>
      <w:r>
        <w:rPr>
          <w:rStyle w:val="Emphasis"/>
          <w:rFonts w:ascii="Calibri" w:hAnsi="Calibri" w:cs="Calibri"/>
          <w:color w:val="000000"/>
          <w:sz w:val="27"/>
          <w:szCs w:val="27"/>
        </w:rPr>
        <w:t>Braille Monitor</w:t>
      </w:r>
      <w:r>
        <w:rPr>
          <w:rFonts w:ascii="Calibri" w:hAnsi="Calibri" w:cs="Calibri"/>
          <w:color w:val="000000"/>
          <w:sz w:val="27"/>
          <w:szCs w:val="27"/>
        </w:rPr>
        <w:t xml:space="preserve">. By 1956 the organization had reached full maturity. Almost a thousand delegates gathered at San Francisco to hear a classic statement of the hopes, purposes and problems of the blind. It was Dr.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banquet address, Within the Grace of God. His addresses the following year at New Orleans </w:t>
      </w:r>
      <w:proofErr w:type="gramStart"/>
      <w:r>
        <w:rPr>
          <w:rFonts w:ascii="Calibri" w:hAnsi="Calibri" w:cs="Calibri"/>
          <w:color w:val="000000"/>
          <w:sz w:val="27"/>
          <w:szCs w:val="27"/>
        </w:rPr>
        <w:t>The</w:t>
      </w:r>
      <w:proofErr w:type="gramEnd"/>
      <w:r>
        <w:rPr>
          <w:rFonts w:ascii="Calibri" w:hAnsi="Calibri" w:cs="Calibri"/>
          <w:color w:val="000000"/>
          <w:sz w:val="27"/>
          <w:szCs w:val="27"/>
        </w:rPr>
        <w:t xml:space="preserve"> Cross of Blindness and The Right of the Blind to Organize were equally cogent.</w:t>
      </w:r>
    </w:p>
    <w:p w14:paraId="64A47D7F"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Shortly after the New Orleans convention smoldering sparks of conflict within the Federation flamed into open civil war. The three succeeding conventions Boston in 1958, Santa Fe in 1959, and Miami in 1960 left the organization in virtual ruin. What had been a great crusade had now become a bickering political movement. Unity was gone; and although </w:t>
      </w:r>
      <w:proofErr w:type="gramStart"/>
      <w:r>
        <w:rPr>
          <w:rFonts w:ascii="Calibri" w:hAnsi="Calibri" w:cs="Calibri"/>
          <w:color w:val="000000"/>
          <w:sz w:val="27"/>
          <w:szCs w:val="27"/>
        </w:rPr>
        <w:t>the overwhelming majority of</w:t>
      </w:r>
      <w:proofErr w:type="gramEnd"/>
      <w:r>
        <w:rPr>
          <w:rFonts w:ascii="Calibri" w:hAnsi="Calibri" w:cs="Calibri"/>
          <w:color w:val="000000"/>
          <w:sz w:val="27"/>
          <w:szCs w:val="27"/>
        </w:rPr>
        <w:t xml:space="preserve"> the members still believed in the leadership of Dr. tenBroek, they seemed unable to mobilize themselves to meet this new type of challenge. The opposition established a magazine, calling it the Free Press. There were character assassinations, charges and counter-charges. When Dr. tenBroek rose to speak to the delegates at the Kansas City convention in 1961, his voice was weary, and his words carried sorrow and defeat. He cited two lists of occurrences during the preceding year things the Federation had done, and things that had been done to the Federation by its own disruptive faction from within. He said that he had undergone extreme and bitter personal attack, aimed at destroying his career and his reputation. They have called me a Hitler, he said, a Stalin, and a Mussolini. They have compared me to Caesar. He then told the audience that he felt that he had no choice but to resign. As he talked, the dissenters shifted uneasily in their seats, the majority wept. When he finished, I walked off of that stage with him and it seemed to me as if the organized blind movement might be finished.</w:t>
      </w:r>
    </w:p>
    <w:p w14:paraId="64A47D80"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But the Federation did not die. From those dark days of 1961 it rallied. The resignation of Dr. tenBroek seemed to galvanize the members into action. The dissenters were expelled. Renewal and rebirth began. The 1962 convention at Detroit was a welcome contrast to the four which had preceded it. Although Dr. tenBroek was not the President, he was still the spiritual leader of the movement. This fact was made clear </w:t>
      </w:r>
      <w:r>
        <w:rPr>
          <w:rFonts w:ascii="Calibri" w:hAnsi="Calibri" w:cs="Calibri"/>
          <w:color w:val="000000"/>
          <w:sz w:val="27"/>
          <w:szCs w:val="27"/>
        </w:rPr>
        <w:lastRenderedPageBreak/>
        <w:t>by his reception throughout the meeting and, particularly, at the banquet, where he delivered the principal address.</w:t>
      </w:r>
    </w:p>
    <w:p w14:paraId="64A47D81"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In 1965 the Federation met in the </w:t>
      </w:r>
      <w:proofErr w:type="spellStart"/>
      <w:r>
        <w:rPr>
          <w:rFonts w:ascii="Calibri" w:hAnsi="Calibri" w:cs="Calibri"/>
          <w:color w:val="000000"/>
          <w:sz w:val="27"/>
          <w:szCs w:val="27"/>
        </w:rPr>
        <w:t>nation's Capitol</w:t>
      </w:r>
      <w:proofErr w:type="spellEnd"/>
      <w:r>
        <w:rPr>
          <w:rFonts w:ascii="Calibri" w:hAnsi="Calibri" w:cs="Calibri"/>
          <w:color w:val="000000"/>
          <w:sz w:val="27"/>
          <w:szCs w:val="27"/>
        </w:rPr>
        <w:t>. The convention was tumultuous, enthusiastic. The Vice President of the United States spoke, as did the Speaker of the House and numerous others. The climax came at the banquet when more than one hundred congressmen and senators came to the packed hotel ballroom to hear one of the truly great tenBroek speeches.</w:t>
      </w:r>
    </w:p>
    <w:p w14:paraId="64A47D82"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In the history of every movement there are crucial events and landmark years. 1966 was such for the Federation. When the delegates met at Louisville, there was an air of expectancy. On the afternoon of the first day, President Russell Kletzing rose to make his report. He summarized the past four years of organizational development and concluded by saying that he would not be a candidate for re-election. Then it was moved that Dr. tenBroek be elected to the presidency by acclamation. There was pandemonium. As on that other day in Kansas City, the majority wept. It was a day of complete rededication and renewal.</w:t>
      </w:r>
    </w:p>
    <w:p w14:paraId="64A47D83"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This was in July. In August Dr. tenBroek learned that he had cancer. The surgery which followed brought hope, waiting, and ultimate disappointment. As the year progressed and the pain grew, the end seemed inevitable. He came to the 1967 convention at Los Angeles in high good humor and </w:t>
      </w:r>
      <w:proofErr w:type="spellStart"/>
      <w:r>
        <w:rPr>
          <w:rFonts w:ascii="Calibri" w:hAnsi="Calibri" w:cs="Calibri"/>
          <w:color w:val="000000"/>
          <w:sz w:val="27"/>
          <w:szCs w:val="27"/>
        </w:rPr>
        <w:t>tranquillity</w:t>
      </w:r>
      <w:proofErr w:type="spellEnd"/>
      <w:r>
        <w:rPr>
          <w:rFonts w:ascii="Calibri" w:hAnsi="Calibri" w:cs="Calibri"/>
          <w:color w:val="000000"/>
          <w:sz w:val="27"/>
          <w:szCs w:val="27"/>
        </w:rPr>
        <w:t>. It was his last. There are many who say it was his greatest. When he rose to make the banquet address, it seemed a fitting climax and valedictory.</w:t>
      </w:r>
    </w:p>
    <w:p w14:paraId="64A47D84"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In the fall of 1967 surgery was again necessary. The cancer was widespread and incurable. On March 27, 1968, Jacobus tenBroek died. During his years he lived more and accomplished more than most men ever can or do. He was the source of love for his family, joy for his friends, consternation for his opponents, and hope for the disadvantaged. He moved the blind from immobility to action, from silence to expression, from degradation to dignity and through that movement he moved a nation.</w:t>
      </w:r>
    </w:p>
    <w:p w14:paraId="64A47D85"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No greater summation of his philosophy can be given than his own concluding words in his speech Within the Grace of God.</w:t>
      </w:r>
    </w:p>
    <w:p w14:paraId="64A47D86"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 xml:space="preserve">In the sixteenth century John Bradford made a famous remark which has ever since been held up to us as a model of Christian humility and great charity. Seeing a beggar in his rags, creeping along a wall through a flash of lightening in a stormy night, Bradford said: But for the Grace of God, there go I. Compassion was shown; pity was </w:t>
      </w:r>
      <w:r>
        <w:rPr>
          <w:rFonts w:ascii="Calibri" w:hAnsi="Calibri" w:cs="Calibri"/>
          <w:color w:val="000000"/>
          <w:sz w:val="27"/>
          <w:szCs w:val="27"/>
        </w:rPr>
        <w:lastRenderedPageBreak/>
        <w:t>shown; charity was shown; humility was shown; there was even an acknowledgment that the relative positions of the two could and might have been switched. Yet despite the compassion, despite the pity, despite the charity, despite the humility, how insufferably arrogant! There was still an unbridgeable gulf between Bradford and the beggar. They were not one but two. Whatever might have been, Bradford thought himself Bradford and the beggar a beggar one high, the other low; one wise, the other misguided; one strong, the other weak; one virtuous, the other depraved.</w:t>
      </w:r>
    </w:p>
    <w:p w14:paraId="64A47D87"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We do not and we cannot take the Bradford approach. It is not just that beggary is the badge of our past and is still all too often the present symbol of social attitudes towards us; although that is at least part of it. But in the broader sense, we are that beggar, and he is each of us. We are made in the same image and of the same ingredients. We have the same weaknesses and strengths, the same feelings, emotions, and drives; and we are products of the same social, economic, and other environmental forces. How much more consonant with the facts of individual and social life, how much more a part of true humanity, to say instead: There, within the Grace of God, do go I.</w:t>
      </w:r>
    </w:p>
    <w:p w14:paraId="64A47D88"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So Chick spoke in a graphic pronouncement. On another occasion he said: Movements are built of principles and of men. Movements without principles should not exist. Movements with principles but without men of energy, intelligence, and training to give them life cannot exist.</w:t>
      </w:r>
    </w:p>
    <w:p w14:paraId="64A47D89" w14:textId="77777777" w:rsidR="00347DE6" w:rsidRDefault="00347DE6" w:rsidP="00347DE6">
      <w:pPr>
        <w:pStyle w:val="NormalWeb"/>
        <w:jc w:val="both"/>
        <w:rPr>
          <w:rFonts w:ascii="Calibri" w:hAnsi="Calibri" w:cs="Calibri"/>
          <w:color w:val="000000"/>
          <w:sz w:val="27"/>
          <w:szCs w:val="27"/>
        </w:rPr>
      </w:pPr>
      <w:r>
        <w:rPr>
          <w:rFonts w:ascii="Calibri" w:hAnsi="Calibri" w:cs="Calibri"/>
          <w:color w:val="000000"/>
          <w:sz w:val="27"/>
          <w:szCs w:val="27"/>
        </w:rPr>
        <w:t>He was such a man. He gave to the movement all that he had his time, his energy, and his love. The only thing he took in return was such satisfaction as he derived from his labors. In the hearts of blind men and women throughout America and the world, his memory lives, and will live. In the life and work of Jacobus tenBroek can be read the story of a man and a movement.</w:t>
      </w:r>
    </w:p>
    <w:p w14:paraId="65C64D31" w14:textId="77777777" w:rsidR="00144931" w:rsidRDefault="00144931" w:rsidP="00144931">
      <w:pPr>
        <w:pStyle w:val="NormalWeb"/>
        <w:jc w:val="both"/>
        <w:rPr>
          <w:rFonts w:ascii="Calibri" w:hAnsi="Calibri" w:cs="Calibri"/>
          <w:color w:val="000000"/>
          <w:sz w:val="27"/>
          <w:szCs w:val="27"/>
        </w:rPr>
      </w:pPr>
      <w:r>
        <w:rPr>
          <w:rFonts w:ascii="Calibri" w:hAnsi="Calibri" w:cs="Calibri"/>
          <w:color w:val="000000"/>
          <w:sz w:val="27"/>
          <w:szCs w:val="27"/>
        </w:rPr>
        <w:t>[music]</w:t>
      </w:r>
    </w:p>
    <w:p w14:paraId="038C3B81" w14:textId="77777777" w:rsidR="00144931" w:rsidRDefault="00144931" w:rsidP="00144931">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35D36A27" w14:textId="77777777" w:rsidR="00144931" w:rsidRPr="0004182C" w:rsidRDefault="00144931" w:rsidP="00144931">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0A9C2D0B" w14:textId="77777777" w:rsidR="00144931" w:rsidRDefault="00144931" w:rsidP="00144931">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2478AE6D" w14:textId="77777777" w:rsidR="00144931" w:rsidRPr="0004182C" w:rsidRDefault="00144931" w:rsidP="00144931">
      <w:pPr>
        <w:pStyle w:val="NormalWeb"/>
        <w:jc w:val="both"/>
        <w:rPr>
          <w:rFonts w:ascii="Calibri" w:hAnsi="Calibri" w:cs="Calibri"/>
          <w:color w:val="000000"/>
          <w:sz w:val="27"/>
          <w:szCs w:val="27"/>
        </w:rPr>
      </w:pPr>
      <w:r>
        <w:rPr>
          <w:rFonts w:ascii="Calibri" w:hAnsi="Calibri" w:cs="Calibri"/>
          <w:color w:val="000000"/>
          <w:sz w:val="27"/>
          <w:szCs w:val="27"/>
        </w:rPr>
        <w:t>JERNIGAN:</w:t>
      </w:r>
    </w:p>
    <w:p w14:paraId="44C8649D" w14:textId="77777777" w:rsidR="00144931" w:rsidRPr="0004182C" w:rsidRDefault="00144931" w:rsidP="00144931">
      <w:pPr>
        <w:pStyle w:val="NormalWeb"/>
        <w:jc w:val="both"/>
        <w:rPr>
          <w:rFonts w:ascii="Calibri" w:hAnsi="Calibri" w:cs="Calibri"/>
          <w:color w:val="000000"/>
          <w:sz w:val="27"/>
          <w:szCs w:val="27"/>
        </w:rPr>
      </w:pPr>
      <w:r w:rsidRPr="0004182C">
        <w:rPr>
          <w:rFonts w:ascii="Calibri" w:hAnsi="Calibri" w:cs="Calibri"/>
          <w:color w:val="000000"/>
          <w:sz w:val="27"/>
          <w:szCs w:val="27"/>
        </w:rPr>
        <w:lastRenderedPageBreak/>
        <w:t>“There are only three possible reasons for studying history - to get inspiration, to gain perspective, or to acquire a basis for predicting the future.”</w:t>
      </w:r>
    </w:p>
    <w:p w14:paraId="56C8ACC8" w14:textId="77777777" w:rsidR="00144931" w:rsidRDefault="00144931" w:rsidP="00144931">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6B995503" w14:textId="77777777" w:rsidR="00144931" w:rsidRPr="0004182C" w:rsidRDefault="00144931" w:rsidP="00144931">
      <w:pPr>
        <w:pStyle w:val="NormalWeb"/>
        <w:jc w:val="both"/>
        <w:rPr>
          <w:rFonts w:ascii="Calibri" w:hAnsi="Calibri" w:cs="Calibri"/>
          <w:color w:val="000000"/>
          <w:sz w:val="27"/>
          <w:szCs w:val="27"/>
        </w:rPr>
      </w:pPr>
      <w:r w:rsidRPr="0004182C">
        <w:rPr>
          <w:rFonts w:ascii="Calibri" w:hAnsi="Calibri" w:cs="Calibri"/>
          <w:color w:val="000000"/>
          <w:sz w:val="27"/>
          <w:szCs w:val="27"/>
        </w:rPr>
        <w:t>With that said, reflect on this episode and connect with fellow Federationists to discuss the following questions:</w:t>
      </w:r>
    </w:p>
    <w:p w14:paraId="745F448E" w14:textId="77777777" w:rsidR="00144931" w:rsidRPr="0004182C" w:rsidRDefault="00144931" w:rsidP="00144931">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05D5EE28" w14:textId="77777777" w:rsidR="00144931" w:rsidRPr="0004182C" w:rsidRDefault="00144931" w:rsidP="00144931">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7B1E1DAA" w14:textId="77777777" w:rsidR="00144931" w:rsidRPr="0004182C" w:rsidRDefault="00144931" w:rsidP="00144931">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4D64F83F" w14:textId="77777777" w:rsidR="00144931" w:rsidRDefault="00144931" w:rsidP="00144931">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35945B89" w14:textId="77777777" w:rsidR="00144931" w:rsidRDefault="00144931" w:rsidP="00144931">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64A47D8A"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5E"/>
    <w:rsid w:val="00063A96"/>
    <w:rsid w:val="000D1E75"/>
    <w:rsid w:val="00136165"/>
    <w:rsid w:val="00144931"/>
    <w:rsid w:val="001A5CA4"/>
    <w:rsid w:val="001C2EDE"/>
    <w:rsid w:val="00202B25"/>
    <w:rsid w:val="002920E1"/>
    <w:rsid w:val="00347DE6"/>
    <w:rsid w:val="005E43A2"/>
    <w:rsid w:val="00876384"/>
    <w:rsid w:val="00886A46"/>
    <w:rsid w:val="009C0D19"/>
    <w:rsid w:val="00AB0D12"/>
    <w:rsid w:val="00AC235E"/>
    <w:rsid w:val="00B575C9"/>
    <w:rsid w:val="00B57A12"/>
    <w:rsid w:val="00BF7ABF"/>
    <w:rsid w:val="00CB74E5"/>
    <w:rsid w:val="00D57E86"/>
    <w:rsid w:val="00E7336A"/>
    <w:rsid w:val="00FF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7D28"/>
  <w15:chartTrackingRefBased/>
  <w15:docId w15:val="{C48FF215-B975-4722-A029-BB73366F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A1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7336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347DE6"/>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47DE6"/>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347D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347DE6"/>
    <w:rPr>
      <w:i/>
      <w:iCs/>
    </w:rPr>
  </w:style>
  <w:style w:type="character" w:styleId="Hyperlink">
    <w:name w:val="Hyperlink"/>
    <w:basedOn w:val="DefaultParagraphFont"/>
    <w:uiPriority w:val="99"/>
    <w:semiHidden/>
    <w:unhideWhenUsed/>
    <w:rsid w:val="00347DE6"/>
    <w:rPr>
      <w:color w:val="0000FF"/>
      <w:u w:val="single"/>
    </w:rPr>
  </w:style>
  <w:style w:type="character" w:customStyle="1" w:styleId="Heading1Char">
    <w:name w:val="Heading 1 Char"/>
    <w:basedOn w:val="DefaultParagraphFont"/>
    <w:link w:val="Heading1"/>
    <w:uiPriority w:val="9"/>
    <w:rsid w:val="00B57A1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E7336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rg/Images/nfb/Publications/convent/blndnesc.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8023E-080B-45BF-BB43-24C6341BF20D}">
  <ds:schemaRefs>
    <ds:schemaRef ds:uri="http://schemas.microsoft.com/sharepoint/v3/contenttype/forms"/>
  </ds:schemaRefs>
</ds:datastoreItem>
</file>

<file path=customXml/itemProps2.xml><?xml version="1.0" encoding="utf-8"?>
<ds:datastoreItem xmlns:ds="http://schemas.openxmlformats.org/officeDocument/2006/customXml" ds:itemID="{67B9770D-4415-4167-A362-518B4C97663C}">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7965F62A-89FF-4468-A346-722DEE79E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5199</Words>
  <Characters>42479</Characters>
  <Application>Microsoft Office Word</Application>
  <DocSecurity>0</DocSecurity>
  <Lines>2498</Lines>
  <Paragraphs>2509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16</cp:revision>
  <dcterms:created xsi:type="dcterms:W3CDTF">2025-11-05T15:39:00Z</dcterms:created>
  <dcterms:modified xsi:type="dcterms:W3CDTF">2026-01-28T16:44:00Z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